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207" w:rsidRDefault="00CE7E73" w:rsidP="00CE7E73">
      <w:pPr>
        <w:ind w:firstLine="284"/>
        <w:jc w:val="center"/>
        <w:rPr>
          <w:rFonts w:ascii="Times New Roman" w:hAnsi="Times New Roman"/>
          <w:b/>
          <w:sz w:val="24"/>
        </w:rPr>
      </w:pPr>
      <w:bookmarkStart w:id="0" w:name="_GoBack"/>
      <w:r>
        <w:rPr>
          <w:rFonts w:ascii="Times New Roman" w:hAnsi="Times New Roman"/>
          <w:b/>
          <w:noProof/>
          <w:sz w:val="24"/>
        </w:rPr>
        <w:drawing>
          <wp:inline distT="0" distB="0" distL="0" distR="0">
            <wp:extent cx="6372352" cy="9240252"/>
            <wp:effectExtent l="0" t="0" r="0" b="0"/>
            <wp:docPr id="1" name="Рисунок 1" descr="C:\Users\User\Downloads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0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0" t="4401" r="6761" b="6799"/>
                    <a:stretch/>
                  </pic:blipFill>
                  <pic:spPr bwMode="auto">
                    <a:xfrm>
                      <a:off x="0" y="0"/>
                      <a:ext cx="6377889" cy="924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D03207" w:rsidRPr="00A2117E" w:rsidRDefault="00A2117E">
      <w:pPr>
        <w:rPr>
          <w:rFonts w:ascii="Times New Roman" w:hAnsi="Times New Roman"/>
          <w:sz w:val="24"/>
          <w:szCs w:val="24"/>
        </w:rPr>
      </w:pPr>
      <w:r w:rsidRPr="00A2117E">
        <w:rPr>
          <w:rFonts w:ascii="Times New Roman" w:hAnsi="Times New Roman"/>
          <w:sz w:val="24"/>
          <w:szCs w:val="24"/>
        </w:rPr>
        <w:lastRenderedPageBreak/>
        <w:t>2.2.5. совершенствование и обновление форм организации основного и дополнительного образования с использованием соответствующих современных технологий.</w:t>
      </w:r>
    </w:p>
    <w:p w:rsidR="00D03207" w:rsidRPr="00A2117E" w:rsidRDefault="00A2117E">
      <w:pPr>
        <w:rPr>
          <w:rFonts w:ascii="Times New Roman" w:hAnsi="Times New Roman"/>
          <w:sz w:val="24"/>
          <w:szCs w:val="24"/>
        </w:rPr>
      </w:pPr>
      <w:r w:rsidRPr="00A2117E">
        <w:rPr>
          <w:rFonts w:ascii="Times New Roman" w:hAnsi="Times New Roman"/>
          <w:sz w:val="24"/>
          <w:szCs w:val="24"/>
        </w:rPr>
        <w:t>2.2.6. организация системы внеурочной деятельности в каникулярный период, разработка и реализация образовательных программ для пришкольных лагерей.</w:t>
      </w:r>
    </w:p>
    <w:p w:rsidR="00D03207" w:rsidRPr="00A2117E" w:rsidRDefault="00A2117E">
      <w:pPr>
        <w:rPr>
          <w:rFonts w:ascii="Times New Roman" w:hAnsi="Times New Roman"/>
          <w:sz w:val="24"/>
          <w:szCs w:val="24"/>
        </w:rPr>
      </w:pPr>
      <w:r w:rsidRPr="00A2117E">
        <w:rPr>
          <w:rFonts w:ascii="Times New Roman" w:hAnsi="Times New Roman"/>
          <w:sz w:val="24"/>
          <w:szCs w:val="24"/>
        </w:rPr>
        <w:t>2.2.7. информационное сопровождение деятельности Центра, развитие медиа грамотности у обучающихся.</w:t>
      </w:r>
    </w:p>
    <w:p w:rsidR="00D03207" w:rsidRPr="00A2117E" w:rsidRDefault="00A2117E">
      <w:pPr>
        <w:rPr>
          <w:rFonts w:ascii="Times New Roman" w:hAnsi="Times New Roman"/>
          <w:sz w:val="24"/>
          <w:szCs w:val="24"/>
        </w:rPr>
      </w:pPr>
      <w:r w:rsidRPr="00A2117E">
        <w:rPr>
          <w:rFonts w:ascii="Times New Roman" w:hAnsi="Times New Roman"/>
          <w:sz w:val="24"/>
          <w:szCs w:val="24"/>
        </w:rPr>
        <w:t>2.2.8. организационно – содержательная деятельность, направленная на проведение различных мероприятий в Центре и подготовку и участие обучающихся Центра в мероприятиях муниципального, республиканского и всероссийского уровня.</w:t>
      </w:r>
    </w:p>
    <w:p w:rsidR="00D03207" w:rsidRPr="00A2117E" w:rsidRDefault="00A2117E">
      <w:pPr>
        <w:rPr>
          <w:rFonts w:ascii="Times New Roman" w:hAnsi="Times New Roman"/>
          <w:sz w:val="24"/>
          <w:szCs w:val="24"/>
        </w:rPr>
      </w:pPr>
      <w:r w:rsidRPr="00A2117E">
        <w:rPr>
          <w:rFonts w:ascii="Times New Roman" w:hAnsi="Times New Roman"/>
          <w:sz w:val="24"/>
          <w:szCs w:val="24"/>
        </w:rPr>
        <w:t>2.2.9. создание и развитие общественного движения школьников на базе Центра, направленного на популяризацию различных направлений дополнительного образования, проектную, исследовательскую деятельность.</w:t>
      </w:r>
    </w:p>
    <w:p w:rsidR="00D03207" w:rsidRPr="00A2117E" w:rsidRDefault="00A2117E">
      <w:pPr>
        <w:rPr>
          <w:rFonts w:ascii="Times New Roman" w:hAnsi="Times New Roman"/>
          <w:sz w:val="24"/>
          <w:szCs w:val="24"/>
        </w:rPr>
      </w:pPr>
      <w:r w:rsidRPr="00A2117E">
        <w:rPr>
          <w:rFonts w:ascii="Times New Roman" w:hAnsi="Times New Roman"/>
          <w:sz w:val="24"/>
          <w:szCs w:val="24"/>
        </w:rPr>
        <w:t>2.2.10. развитие шахматного образования.</w:t>
      </w:r>
    </w:p>
    <w:p w:rsidR="00D03207" w:rsidRPr="00A2117E" w:rsidRDefault="00A2117E">
      <w:pPr>
        <w:rPr>
          <w:rFonts w:ascii="Times New Roman" w:hAnsi="Times New Roman"/>
          <w:sz w:val="24"/>
          <w:szCs w:val="24"/>
        </w:rPr>
      </w:pPr>
      <w:r w:rsidRPr="00A2117E">
        <w:rPr>
          <w:rFonts w:ascii="Times New Roman" w:hAnsi="Times New Roman"/>
          <w:sz w:val="24"/>
          <w:szCs w:val="24"/>
        </w:rPr>
        <w:t>2.2.11. обеспечение реализации мер по непрерывному развитию педагогических и управленческих кадров, включая повышение квалификации и профессиональную переподготовку сотрудников и педагогов Центра, реализующих основные и дополнительные общеобразовательные программы цифрового, технического, социокультурного и гуманитарного профилей.</w:t>
      </w:r>
    </w:p>
    <w:p w:rsidR="00D03207" w:rsidRPr="00A2117E" w:rsidRDefault="00A2117E" w:rsidP="00CE7E73">
      <w:pPr>
        <w:ind w:firstLine="142"/>
        <w:rPr>
          <w:rFonts w:ascii="Times New Roman" w:hAnsi="Times New Roman"/>
          <w:sz w:val="24"/>
          <w:szCs w:val="24"/>
        </w:rPr>
      </w:pPr>
      <w:r w:rsidRPr="00A2117E">
        <w:rPr>
          <w:rFonts w:ascii="Times New Roman" w:hAnsi="Times New Roman"/>
          <w:sz w:val="24"/>
          <w:szCs w:val="24"/>
        </w:rPr>
        <w:t xml:space="preserve">2.3. Выполняя эти задачи, Центр является структурным подразделением Учреждения, входит в состав Региональной сети Центров образования цифрового и гуманитарного профилей «Точка роста» и функционирует как: </w:t>
      </w:r>
    </w:p>
    <w:p w:rsidR="00D03207" w:rsidRPr="00A2117E" w:rsidRDefault="00A2117E">
      <w:pPr>
        <w:numPr>
          <w:ilvl w:val="0"/>
          <w:numId w:val="2"/>
        </w:numPr>
        <w:rPr>
          <w:sz w:val="24"/>
          <w:szCs w:val="24"/>
        </w:rPr>
      </w:pPr>
      <w:r w:rsidRPr="00A2117E">
        <w:rPr>
          <w:sz w:val="24"/>
          <w:szCs w:val="24"/>
        </w:rPr>
        <w:t>образовательный центр, реализующий основные и дополнительные общеобразовательные программы цифрового, технического и гуманитарного профилей, привлекая детей, обучающихся и их родителей (законных представителей) к соответствующей деятельности в рамках реализации этих программ;</w:t>
      </w:r>
    </w:p>
    <w:p w:rsidR="00D03207" w:rsidRPr="00A2117E" w:rsidRDefault="00A2117E">
      <w:pPr>
        <w:numPr>
          <w:ilvl w:val="0"/>
          <w:numId w:val="2"/>
        </w:numPr>
        <w:rPr>
          <w:sz w:val="24"/>
          <w:szCs w:val="24"/>
        </w:rPr>
      </w:pPr>
      <w:r w:rsidRPr="00A2117E">
        <w:rPr>
          <w:sz w:val="24"/>
          <w:szCs w:val="24"/>
        </w:rPr>
        <w:t>выполняет функцию общественного пространства для развития общекультурных компетенций, цифрового и шахматного образования, проектной деятельности, творческой самореализации детей, педагогов, родительской общественности.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2.4. Центр сотрудничает с:</w:t>
      </w:r>
    </w:p>
    <w:p w:rsidR="00D03207" w:rsidRPr="00A2117E" w:rsidRDefault="00A2117E">
      <w:pPr>
        <w:numPr>
          <w:ilvl w:val="0"/>
          <w:numId w:val="3"/>
        </w:numPr>
        <w:rPr>
          <w:sz w:val="24"/>
          <w:szCs w:val="24"/>
        </w:rPr>
      </w:pPr>
      <w:r w:rsidRPr="00A2117E">
        <w:rPr>
          <w:sz w:val="24"/>
          <w:szCs w:val="24"/>
        </w:rPr>
        <w:t>различными образовательными организациями в форме сетевого взаимодействия;</w:t>
      </w:r>
    </w:p>
    <w:p w:rsidR="00D03207" w:rsidRPr="00A2117E" w:rsidRDefault="00A2117E">
      <w:pPr>
        <w:numPr>
          <w:ilvl w:val="0"/>
          <w:numId w:val="3"/>
        </w:numPr>
        <w:rPr>
          <w:sz w:val="24"/>
          <w:szCs w:val="24"/>
        </w:rPr>
      </w:pPr>
      <w:r w:rsidRPr="00A2117E">
        <w:rPr>
          <w:sz w:val="24"/>
          <w:szCs w:val="24"/>
        </w:rPr>
        <w:t>использует дистанционные формы реализации образовательных программ.</w:t>
      </w:r>
    </w:p>
    <w:p w:rsidR="00D03207" w:rsidRPr="00A2117E" w:rsidRDefault="00D03207">
      <w:pPr>
        <w:rPr>
          <w:sz w:val="24"/>
          <w:szCs w:val="24"/>
        </w:rPr>
      </w:pPr>
    </w:p>
    <w:p w:rsidR="00D03207" w:rsidRPr="00A2117E" w:rsidRDefault="00A2117E">
      <w:pPr>
        <w:jc w:val="center"/>
        <w:rPr>
          <w:b/>
          <w:sz w:val="24"/>
          <w:szCs w:val="24"/>
        </w:rPr>
      </w:pPr>
      <w:r w:rsidRPr="00A2117E">
        <w:rPr>
          <w:sz w:val="24"/>
          <w:szCs w:val="24"/>
        </w:rPr>
        <w:t xml:space="preserve">3. </w:t>
      </w:r>
      <w:r w:rsidRPr="00A2117E">
        <w:rPr>
          <w:b/>
          <w:sz w:val="24"/>
          <w:szCs w:val="24"/>
        </w:rPr>
        <w:t>Порядок управления Центром</w:t>
      </w:r>
    </w:p>
    <w:p w:rsidR="00D03207" w:rsidRPr="00A2117E" w:rsidRDefault="00D03207">
      <w:pPr>
        <w:jc w:val="center"/>
        <w:rPr>
          <w:b/>
          <w:sz w:val="24"/>
          <w:szCs w:val="24"/>
        </w:rPr>
      </w:pP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3.1. Создание и ликвидация Центра как структурного подразделения образовательной организации относятся к компетенции учредителя образовательной организации по согласованию с руководителем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гимназия».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3.2. Руководитель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гимназия» по согласованию с учредителем Учреждения назначает распорядительным актом руководителя Центра.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 xml:space="preserve">       Руководителем Центра может быть назначен один из заместителей директора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гимназия» в рамках исполняемых им должностных обязанностей либо по совместительству. Руководителем Центра также может быть назначен педагог образовательной организации в соответствии со штатным расписанием либо по совместительству.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 xml:space="preserve">      Размер ставки и оплаты труда руководителя Центра определяется директором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</w:t>
      </w:r>
      <w:proofErr w:type="spellStart"/>
      <w:r w:rsidRPr="00A2117E">
        <w:rPr>
          <w:sz w:val="24"/>
          <w:szCs w:val="24"/>
        </w:rPr>
        <w:t>гимназия</w:t>
      </w:r>
      <w:proofErr w:type="gramStart"/>
      <w:r w:rsidRPr="00A2117E">
        <w:rPr>
          <w:sz w:val="24"/>
          <w:szCs w:val="24"/>
        </w:rPr>
        <w:t>»в</w:t>
      </w:r>
      <w:proofErr w:type="spellEnd"/>
      <w:proofErr w:type="gramEnd"/>
      <w:r w:rsidRPr="00A2117E">
        <w:rPr>
          <w:sz w:val="24"/>
          <w:szCs w:val="24"/>
        </w:rPr>
        <w:t xml:space="preserve"> соответствии и в пределах фонда оплаты труда.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3.3. Руководитель Центра обязан: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3.3.1. осуществлять оперативное руководство Центром;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3.3.2. согласовывать программы развития, планы работ, отчеты и сметы расходов Центра с руководителем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гимназия»;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3.3.3. представлять интересы Центра по доверенности в муниципальных, государственных органах республики Татарстан, организациях для реализации  целей и задач Центра;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3.3.4. отчитываться перед директором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гимназия» о результатах работы Центра;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lastRenderedPageBreak/>
        <w:t>3.3.5. выполнять иные обязанности, предусмотренные законодательством, уставом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гимназия», должностной инструкцией и настоящим Положением.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3.4. Руководитель Центра вправе: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3.4.1. осуществлять подбор и расстановку кадров Центра, прием на работу, которых осуществляется приказом директора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гимназия»;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3.4.2. по согласованию с директором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гимназия» организовывать учебно – воспитательный </w:t>
      </w:r>
      <w:proofErr w:type="spellStart"/>
      <w:r w:rsidRPr="00A2117E">
        <w:rPr>
          <w:sz w:val="24"/>
          <w:szCs w:val="24"/>
        </w:rPr>
        <w:t>процессв</w:t>
      </w:r>
      <w:proofErr w:type="spellEnd"/>
      <w:r w:rsidRPr="00A2117E">
        <w:rPr>
          <w:sz w:val="24"/>
          <w:szCs w:val="24"/>
        </w:rPr>
        <w:t xml:space="preserve"> Центре в соответствии с целями и задачами Центра и осуществлять контроль за его реализацией;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3.4.3. осуществлять подготовку обучающихся к участию в конкурсах, олимпиадах, конференциях и иных мероприятиях по профилю направлений деятельности Центра.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3.4.4. по согласованию с директором МБОУ «</w:t>
      </w:r>
      <w:proofErr w:type="spellStart"/>
      <w:r w:rsidRPr="00A2117E">
        <w:rPr>
          <w:sz w:val="24"/>
          <w:szCs w:val="24"/>
        </w:rPr>
        <w:t>Новошешминская</w:t>
      </w:r>
      <w:proofErr w:type="spellEnd"/>
      <w:r w:rsidRPr="00A2117E">
        <w:rPr>
          <w:sz w:val="24"/>
          <w:szCs w:val="24"/>
        </w:rPr>
        <w:t xml:space="preserve"> </w:t>
      </w:r>
      <w:proofErr w:type="spellStart"/>
      <w:r w:rsidRPr="00A2117E">
        <w:rPr>
          <w:sz w:val="24"/>
          <w:szCs w:val="24"/>
        </w:rPr>
        <w:t>гимназия</w:t>
      </w:r>
      <w:proofErr w:type="gramStart"/>
      <w:r w:rsidRPr="00A2117E">
        <w:rPr>
          <w:sz w:val="24"/>
          <w:szCs w:val="24"/>
        </w:rPr>
        <w:t>»о</w:t>
      </w:r>
      <w:proofErr w:type="gramEnd"/>
      <w:r w:rsidRPr="00A2117E">
        <w:rPr>
          <w:sz w:val="24"/>
          <w:szCs w:val="24"/>
        </w:rPr>
        <w:t>существлять</w:t>
      </w:r>
      <w:proofErr w:type="spellEnd"/>
      <w:r w:rsidRPr="00A2117E">
        <w:rPr>
          <w:sz w:val="24"/>
          <w:szCs w:val="24"/>
        </w:rPr>
        <w:t xml:space="preserve"> организацию и проведение мероприятий по профилю направлений деятельности Центра;</w:t>
      </w:r>
    </w:p>
    <w:p w:rsidR="00D03207" w:rsidRPr="00A2117E" w:rsidRDefault="00A2117E">
      <w:pPr>
        <w:rPr>
          <w:sz w:val="24"/>
          <w:szCs w:val="24"/>
        </w:rPr>
      </w:pPr>
      <w:r w:rsidRPr="00A2117E">
        <w:rPr>
          <w:sz w:val="24"/>
          <w:szCs w:val="24"/>
        </w:rPr>
        <w:t>3.4.5. осуществлять иные права,  относящиеся к деятельности Центра и не противоречащие целям и видам деятельности образовательной организации, а также законодательству Российской Федерации.</w:t>
      </w:r>
    </w:p>
    <w:sectPr w:rsidR="00D03207" w:rsidRPr="00A2117E" w:rsidSect="00CE7E73">
      <w:pgSz w:w="11906" w:h="16838"/>
      <w:pgMar w:top="1134" w:right="737" w:bottom="1134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75070"/>
    <w:multiLevelType w:val="multilevel"/>
    <w:tmpl w:val="489CE30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6FA44569"/>
    <w:multiLevelType w:val="multilevel"/>
    <w:tmpl w:val="0A1C41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2">
    <w:nsid w:val="6FE74198"/>
    <w:multiLevelType w:val="multilevel"/>
    <w:tmpl w:val="644ACFD0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03207"/>
    <w:rsid w:val="00A2117E"/>
    <w:rsid w:val="00CE7E73"/>
    <w:rsid w:val="00D0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A2117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2117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cp:lastPrinted>2022-05-31T05:59:00Z</cp:lastPrinted>
  <dcterms:created xsi:type="dcterms:W3CDTF">2022-05-31T05:55:00Z</dcterms:created>
  <dcterms:modified xsi:type="dcterms:W3CDTF">2022-06-02T08:27:00Z</dcterms:modified>
</cp:coreProperties>
</file>